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85" w:rsidRPr="00A42AD3" w:rsidRDefault="003A6B85" w:rsidP="00A42AD3">
      <w:pPr>
        <w:spacing w:line="560" w:lineRule="exact"/>
        <w:jc w:val="center"/>
        <w:rPr>
          <w:rFonts w:ascii="方正小标宋_GBK" w:eastAsia="方正小标宋_GBK" w:hAnsi="方正仿宋_GBK" w:cs="方正仿宋_GBK"/>
          <w:b/>
          <w:bCs/>
          <w:color w:val="0D0D0D" w:themeColor="text1" w:themeTint="F2"/>
          <w:sz w:val="44"/>
          <w:szCs w:val="44"/>
        </w:rPr>
      </w:pPr>
      <w:r w:rsidRPr="00A42AD3">
        <w:rPr>
          <w:rFonts w:ascii="方正小标宋_GBK" w:eastAsia="方正小标宋_GBK" w:hAnsi="方正仿宋_GBK" w:cs="方正仿宋_GBK" w:hint="eastAsia"/>
          <w:b/>
          <w:bCs/>
          <w:color w:val="0D0D0D" w:themeColor="text1" w:themeTint="F2"/>
          <w:sz w:val="44"/>
          <w:szCs w:val="44"/>
        </w:rPr>
        <w:t>凝心聚力，负重前行，谱写来苏中学新篇章</w:t>
      </w:r>
    </w:p>
    <w:p w:rsidR="003A6B85" w:rsidRPr="00A42AD3" w:rsidRDefault="00BC4CCA" w:rsidP="00346488">
      <w:pPr>
        <w:spacing w:line="560" w:lineRule="exact"/>
        <w:jc w:val="center"/>
        <w:rPr>
          <w:rFonts w:ascii="方正仿宋_GBK" w:eastAsia="方正仿宋_GBK" w:hAnsi="宋体"/>
          <w:color w:val="0D0D0D" w:themeColor="text1" w:themeTint="F2"/>
          <w:sz w:val="18"/>
          <w:szCs w:val="18"/>
        </w:rPr>
      </w:pPr>
      <w:r>
        <w:rPr>
          <w:rFonts w:ascii="方正楷体_GBK" w:eastAsia="方正楷体_GBK" w:hAnsi="方正黑体_GBK" w:cs="方正黑体_GBK" w:hint="eastAsia"/>
          <w:bCs/>
          <w:color w:val="0D0D0D" w:themeColor="text1" w:themeTint="F2"/>
          <w:sz w:val="28"/>
          <w:szCs w:val="28"/>
        </w:rPr>
        <w:t>来苏中学</w:t>
      </w:r>
      <w:r w:rsidR="00A42AD3" w:rsidRPr="00A42AD3">
        <w:rPr>
          <w:rFonts w:ascii="方正楷体_GBK" w:eastAsia="方正楷体_GBK" w:hAnsi="方正黑体_GBK" w:cs="方正黑体_GBK" w:hint="eastAsia"/>
          <w:bCs/>
          <w:color w:val="0D0D0D" w:themeColor="text1" w:themeTint="F2"/>
          <w:sz w:val="28"/>
          <w:szCs w:val="28"/>
        </w:rPr>
        <w:t xml:space="preserve">  张步兵</w:t>
      </w:r>
    </w:p>
    <w:p w:rsidR="000C655A" w:rsidRDefault="000C655A" w:rsidP="00A42AD3">
      <w:pPr>
        <w:spacing w:line="560" w:lineRule="exact"/>
        <w:ind w:firstLineChars="200" w:firstLine="640"/>
        <w:rPr>
          <w:rFonts w:ascii="方正仿宋_GBK" w:eastAsia="方正仿宋_GBK" w:hAnsi="宋体"/>
          <w:color w:val="0D0D0D" w:themeColor="text1" w:themeTint="F2"/>
          <w:sz w:val="32"/>
          <w:szCs w:val="32"/>
        </w:rPr>
      </w:pPr>
      <w:r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“</w:t>
      </w:r>
      <w:r w:rsidR="003A6B85"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一年有变化，三年见成效，五年有特色，十年成名校”</w:t>
      </w:r>
      <w:r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，这就是我们来苏中学</w:t>
      </w:r>
      <w:r w:rsidR="003A6B85"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的发展目标</w:t>
      </w:r>
      <w:r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。</w:t>
      </w:r>
    </w:p>
    <w:p w:rsidR="003A6B85" w:rsidRPr="00A42AD3" w:rsidRDefault="003A6B85" w:rsidP="00A42AD3">
      <w:pPr>
        <w:spacing w:line="560" w:lineRule="exact"/>
        <w:ind w:firstLineChars="200" w:firstLine="640"/>
        <w:rPr>
          <w:rFonts w:ascii="方正仿宋_GBK" w:eastAsia="方正仿宋_GBK"/>
          <w:color w:val="0D0D0D" w:themeColor="text1" w:themeTint="F2"/>
          <w:sz w:val="32"/>
          <w:szCs w:val="32"/>
        </w:rPr>
      </w:pP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在</w:t>
      </w:r>
      <w:r w:rsidR="00BC4CCA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区委区府，以及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教委的关心</w:t>
      </w:r>
      <w:r w:rsidR="00BC4CCA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、帮助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下，在均衡教育创建的大好形势</w:t>
      </w:r>
      <w:r w:rsidR="00BC4CCA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中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，学校硬件条件全面改善，校园环境优美，文化氛围浓厚，教风正，学风浓，校风良，学校连续两年获得初三教学质量一等奖，连续两年获综合督导优秀奖，连续两年领导班子被评为先进集体。这</w:t>
      </w:r>
      <w:r w:rsid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些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成绩</w:t>
      </w:r>
      <w:r w:rsidR="008F60C4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或许</w:t>
      </w:r>
      <w:r w:rsid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与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兄弟学校相比，根本不值一提，但，在我们前进的每一步里，却充满了异常的艰难与辛酸。</w:t>
      </w:r>
      <w:r w:rsidR="008F60C4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在此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，我谈几点粗浅的做法：</w:t>
      </w:r>
    </w:p>
    <w:p w:rsidR="003A6B85" w:rsidRPr="00A42AD3" w:rsidRDefault="003A6B85" w:rsidP="00A42AD3">
      <w:pPr>
        <w:pStyle w:val="a3"/>
        <w:numPr>
          <w:ilvl w:val="0"/>
          <w:numId w:val="7"/>
        </w:numPr>
        <w:autoSpaceDN w:val="0"/>
        <w:spacing w:line="560" w:lineRule="exact"/>
        <w:ind w:firstLineChars="0"/>
        <w:jc w:val="left"/>
        <w:rPr>
          <w:rFonts w:ascii="方正黑体_GBK" w:eastAsia="方正黑体_GBK"/>
          <w:color w:val="0D0D0D" w:themeColor="text1" w:themeTint="F2"/>
          <w:sz w:val="32"/>
          <w:szCs w:val="32"/>
        </w:rPr>
      </w:pPr>
      <w:r w:rsidRPr="00A42AD3">
        <w:rPr>
          <w:rFonts w:ascii="方正黑体_GBK" w:eastAsia="方正黑体_GBK" w:hAnsi="宋体" w:hint="eastAsia"/>
          <w:color w:val="0D0D0D" w:themeColor="text1" w:themeTint="F2"/>
          <w:sz w:val="32"/>
          <w:szCs w:val="32"/>
        </w:rPr>
        <w:t>建章立制，凝聚人心，促进校风大转变</w:t>
      </w:r>
    </w:p>
    <w:p w:rsidR="003A6B85" w:rsidRPr="00A42AD3" w:rsidRDefault="00A42AD3" w:rsidP="00A42AD3">
      <w:pPr>
        <w:autoSpaceDN w:val="0"/>
        <w:spacing w:line="560" w:lineRule="exact"/>
        <w:ind w:firstLineChars="200" w:firstLine="640"/>
        <w:jc w:val="left"/>
        <w:rPr>
          <w:rFonts w:ascii="方正仿宋_GBK" w:eastAsia="方正仿宋_GBK"/>
          <w:color w:val="0D0D0D" w:themeColor="text1" w:themeTint="F2"/>
          <w:sz w:val="32"/>
          <w:szCs w:val="32"/>
        </w:rPr>
      </w:pP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近</w:t>
      </w:r>
      <w:r w:rsidR="008F60C4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年来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，</w:t>
      </w:r>
      <w:r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来苏中学</w:t>
      </w:r>
      <w:r w:rsidR="003A6B85"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几经合校，教师队伍涣散，管理队伍慵懒，导致教育教学难以打开新局面。经调研，问题就出在制度不够健全，执纪不够严格上。校长的力量被一种无形的力量消解和架空。</w:t>
      </w:r>
    </w:p>
    <w:p w:rsidR="003A6B85" w:rsidRPr="00A42AD3" w:rsidRDefault="003A6B85" w:rsidP="00A42AD3">
      <w:pPr>
        <w:autoSpaceDN w:val="0"/>
        <w:spacing w:line="560" w:lineRule="exact"/>
        <w:ind w:firstLineChars="200" w:firstLine="640"/>
        <w:jc w:val="left"/>
        <w:rPr>
          <w:rFonts w:ascii="方正仿宋_GBK" w:eastAsia="方正仿宋_GBK"/>
          <w:color w:val="0D0D0D" w:themeColor="text1" w:themeTint="F2"/>
          <w:sz w:val="32"/>
          <w:szCs w:val="32"/>
        </w:rPr>
      </w:pP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因此，学校及时召开教代会，修订学校核心制度</w:t>
      </w:r>
      <w:r w:rsidR="008F60C4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是首要之举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。</w:t>
      </w:r>
      <w:r w:rsidR="008F60C4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第一次参加教代会，我一眼看出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参</w:t>
      </w:r>
      <w:r w:rsidR="008F60C4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会成员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最大的特色是</w:t>
      </w:r>
      <w:r w:rsidR="008F60C4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：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几乎集中了学校最能说</w:t>
      </w:r>
      <w:r w:rsidR="008F60C4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、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也最爱说的教师。摆明了，把这些“能人”都推上来，看你怎么开这个会？本着“以会代培，求同存异</w:t>
      </w:r>
      <w:r w:rsidRPr="00A42AD3">
        <w:rPr>
          <w:rFonts w:ascii="方正仿宋_GBK" w:eastAsia="方正仿宋_GBK" w:hint="eastAsia"/>
          <w:color w:val="0D0D0D" w:themeColor="text1" w:themeTint="F2"/>
          <w:sz w:val="32"/>
          <w:szCs w:val="32"/>
        </w:rPr>
        <w:t>”</w:t>
      </w:r>
      <w:r w:rsid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、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“疲劳就会妥协</w:t>
      </w:r>
      <w:r w:rsidR="00A42AD3"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”的原则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，这个会也好开。教代会上各种思想相互碰撞，各方利益面</w:t>
      </w:r>
      <w:r w:rsidR="008F60C4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正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面交锋。以前，</w:t>
      </w:r>
      <w:r w:rsidR="008F60C4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或许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是会上风平浪静，会下牢骚满腹；</w:t>
      </w:r>
      <w:r w:rsidR="008F60C4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但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现在是会上烽火连天，会下心平气顺。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lastRenderedPageBreak/>
        <w:t>真理越</w:t>
      </w:r>
      <w:r w:rsid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辩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越明，问题越论越清。利益的各方总能找到一个平衡点和共同点，少数人的奇谈怪论总是会被多数人的声</w:t>
      </w:r>
      <w:r w:rsidR="008F60C4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音淹没。这样的会议开起来虽然辛苦又漫长，但对统一思想，形成共识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十分</w:t>
      </w:r>
      <w:r w:rsidR="008F60C4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重要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 xml:space="preserve">，特别是对个别“牢骚满腹”的老师来说，更是一场思想的洗礼！ </w:t>
      </w:r>
    </w:p>
    <w:p w:rsidR="003A6B85" w:rsidRPr="00A42AD3" w:rsidRDefault="003A6B85" w:rsidP="00A42AD3">
      <w:pPr>
        <w:autoSpaceDN w:val="0"/>
        <w:spacing w:line="560" w:lineRule="exact"/>
        <w:ind w:firstLineChars="200" w:firstLine="640"/>
        <w:jc w:val="left"/>
        <w:rPr>
          <w:rFonts w:ascii="方正仿宋_GBK" w:eastAsia="方正仿宋_GBK"/>
          <w:color w:val="0D0D0D" w:themeColor="text1" w:themeTint="F2"/>
          <w:sz w:val="32"/>
          <w:szCs w:val="32"/>
        </w:rPr>
      </w:pP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通过教代会制定、修订了系列制度，如《来苏中学劳动纪律制度》、《来苏中学请假制度》、《来苏中学绩效考核制度》、《来苏中学年度考核制度》、《来苏中学教学五认真检查评比制度》、《来苏中学旅差管理制度》等。</w:t>
      </w:r>
    </w:p>
    <w:p w:rsidR="003A6B85" w:rsidRPr="00A42AD3" w:rsidRDefault="003A6B85" w:rsidP="00A42AD3">
      <w:pPr>
        <w:autoSpaceDN w:val="0"/>
        <w:spacing w:line="560" w:lineRule="exact"/>
        <w:ind w:firstLineChars="200" w:firstLine="640"/>
        <w:jc w:val="left"/>
        <w:rPr>
          <w:rFonts w:ascii="方正仿宋_GBK" w:eastAsia="方正仿宋_GBK"/>
          <w:color w:val="0D0D0D" w:themeColor="text1" w:themeTint="F2"/>
          <w:sz w:val="32"/>
          <w:szCs w:val="32"/>
        </w:rPr>
      </w:pP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制度完善了，才能整肃校风。以前经常见不到的教师，现在也能</w:t>
      </w:r>
      <w:r w:rsidR="008F60C4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常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见身影了；以前在家时间多，上班时间少的现象，少了；想来就来</w:t>
      </w:r>
      <w:r w:rsidR="008F60C4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、想走就走的现象，没了。教风好转影响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学风，学生上课就打瞌睡，考试就出来解手的情况，也没有了。</w:t>
      </w:r>
    </w:p>
    <w:p w:rsidR="003A6B85" w:rsidRPr="00A42AD3" w:rsidRDefault="003A6B85" w:rsidP="00A42AD3">
      <w:pPr>
        <w:autoSpaceDN w:val="0"/>
        <w:spacing w:line="560" w:lineRule="exact"/>
        <w:ind w:firstLineChars="200" w:firstLine="640"/>
        <w:jc w:val="left"/>
        <w:rPr>
          <w:rFonts w:ascii="方正仿宋_GBK" w:eastAsia="方正仿宋_GBK"/>
          <w:color w:val="0D0D0D" w:themeColor="text1" w:themeTint="F2"/>
          <w:sz w:val="32"/>
          <w:szCs w:val="32"/>
        </w:rPr>
      </w:pPr>
      <w:r w:rsidRPr="00A42AD3">
        <w:rPr>
          <w:rFonts w:ascii="方正黑体_GBK" w:eastAsia="方正黑体_GBK" w:hAnsi="宋体" w:hint="eastAsia"/>
          <w:color w:val="0D0D0D" w:themeColor="text1" w:themeTint="F2"/>
          <w:sz w:val="32"/>
          <w:szCs w:val="32"/>
        </w:rPr>
        <w:t>二、厘清职责，完善机制，打破中层慵懒散</w:t>
      </w:r>
    </w:p>
    <w:p w:rsidR="003A6B85" w:rsidRPr="00A42AD3" w:rsidRDefault="003A6B85" w:rsidP="00A42AD3">
      <w:pPr>
        <w:autoSpaceDN w:val="0"/>
        <w:spacing w:line="560" w:lineRule="exact"/>
        <w:ind w:firstLineChars="200" w:firstLine="640"/>
        <w:jc w:val="left"/>
        <w:rPr>
          <w:rFonts w:ascii="方正仿宋_GBK" w:eastAsia="方正仿宋_GBK"/>
          <w:color w:val="0D0D0D" w:themeColor="text1" w:themeTint="F2"/>
          <w:sz w:val="32"/>
          <w:szCs w:val="32"/>
        </w:rPr>
      </w:pP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实践证明，一所学校乱象突出，根源在校长，关键在中层！</w:t>
      </w:r>
    </w:p>
    <w:p w:rsidR="00A42AD3" w:rsidRDefault="003A6B85" w:rsidP="00A42AD3">
      <w:pPr>
        <w:autoSpaceDN w:val="0"/>
        <w:spacing w:line="560" w:lineRule="exact"/>
        <w:ind w:firstLine="555"/>
        <w:jc w:val="left"/>
        <w:rPr>
          <w:rFonts w:ascii="方正仿宋_GBK" w:eastAsia="方正仿宋_GBK"/>
          <w:color w:val="0D0D0D" w:themeColor="text1" w:themeTint="F2"/>
          <w:sz w:val="32"/>
          <w:szCs w:val="32"/>
        </w:rPr>
      </w:pP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中层干部</w:t>
      </w:r>
      <w:r w:rsidR="008F60C4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出问题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，不是能力有问题，而是思想出了问题。一是中干</w:t>
      </w:r>
      <w:r w:rsidR="008F60C4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的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惯性思维</w:t>
      </w:r>
      <w:r w:rsidR="000679F1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。</w:t>
      </w:r>
      <w:r w:rsidR="008F60C4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多年都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这样过来</w:t>
      </w:r>
      <w:r w:rsidR="008F60C4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了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，既不想改变自己，也不想改变别人，就想当好好先生；二是中干乱作为</w:t>
      </w:r>
      <w:r w:rsidR="000679F1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。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打个人小算盘，拉小山头，执行变了样，甚至</w:t>
      </w:r>
      <w:r w:rsidR="008F60C4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以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牺牲集体的利益做“人情”，导致学校工作乱象百出；三是中干缺乏闯劲</w:t>
      </w:r>
      <w:r w:rsidR="000679F1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。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面对困难和挑战，畏手畏脚，不敢直视</w:t>
      </w:r>
      <w:r w:rsidR="000679F1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矛盾，能推则推，能躲则躲，或干脆把矛盾上交；学校稍有改革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动作，就会听见讲困难</w:t>
      </w:r>
      <w:r w:rsidR="000679F1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、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谈阻力的声音</w:t>
      </w:r>
      <w:r w:rsidRPr="00A42AD3">
        <w:rPr>
          <w:rFonts w:ascii="方正仿宋_GBK" w:eastAsia="方正仿宋_GBK" w:hint="eastAsia"/>
          <w:color w:val="0D0D0D" w:themeColor="text1" w:themeTint="F2"/>
          <w:sz w:val="32"/>
          <w:szCs w:val="32"/>
        </w:rPr>
        <w:t>……</w:t>
      </w:r>
    </w:p>
    <w:p w:rsidR="003A6B85" w:rsidRPr="00A42AD3" w:rsidRDefault="003A6B85" w:rsidP="00A42AD3">
      <w:pPr>
        <w:autoSpaceDN w:val="0"/>
        <w:spacing w:line="560" w:lineRule="exact"/>
        <w:ind w:firstLine="555"/>
        <w:jc w:val="left"/>
        <w:rPr>
          <w:rFonts w:ascii="方正仿宋_GBK" w:eastAsia="方正仿宋_GBK"/>
          <w:color w:val="0D0D0D" w:themeColor="text1" w:themeTint="F2"/>
          <w:sz w:val="32"/>
          <w:szCs w:val="32"/>
        </w:rPr>
      </w:pP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lastRenderedPageBreak/>
        <w:t>中干患了“肠梗堵”，学校工作怎能打开新局面？</w:t>
      </w:r>
    </w:p>
    <w:p w:rsidR="003A6B85" w:rsidRPr="00A42AD3" w:rsidRDefault="003A6B85" w:rsidP="00A42AD3">
      <w:pPr>
        <w:autoSpaceDN w:val="0"/>
        <w:spacing w:line="560" w:lineRule="exact"/>
        <w:ind w:firstLine="555"/>
        <w:jc w:val="left"/>
        <w:rPr>
          <w:rFonts w:ascii="方正仿宋_GBK" w:eastAsia="方正仿宋_GBK"/>
          <w:color w:val="0D0D0D" w:themeColor="text1" w:themeTint="F2"/>
          <w:sz w:val="32"/>
          <w:szCs w:val="32"/>
        </w:rPr>
      </w:pP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为此，学校做了三件事：一是清理队伍，明确分工。将各处室人员重新清理，裁剪沉冗，划分职责，明确各自的工作重心和中心任务。第二，建立各室人员办公机制，彻底改变人员不到岗，到岗不作为的陋习。第三，建立各室人员考核评价机制。取消一张“选票”评价中干和职员的做法，建立完备的各类人员的考核指标体系和考核办法。</w:t>
      </w:r>
    </w:p>
    <w:p w:rsidR="003A6B85" w:rsidRPr="00A42AD3" w:rsidRDefault="000679F1" w:rsidP="00A42AD3">
      <w:pPr>
        <w:autoSpaceDN w:val="0"/>
        <w:spacing w:line="560" w:lineRule="exact"/>
        <w:ind w:firstLine="555"/>
        <w:jc w:val="left"/>
        <w:rPr>
          <w:rFonts w:ascii="方正仿宋_GBK" w:eastAsia="方正仿宋_GBK"/>
          <w:color w:val="0D0D0D" w:themeColor="text1" w:themeTint="F2"/>
          <w:sz w:val="32"/>
          <w:szCs w:val="32"/>
        </w:rPr>
      </w:pPr>
      <w:r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实践证明：</w:t>
      </w:r>
      <w:r w:rsidR="003A6B85"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中干，干起来了，学校工作，就会风生水起。</w:t>
      </w:r>
    </w:p>
    <w:p w:rsidR="003A6B85" w:rsidRPr="00A42AD3" w:rsidRDefault="003A6B85" w:rsidP="00A42AD3">
      <w:pPr>
        <w:autoSpaceDN w:val="0"/>
        <w:spacing w:line="560" w:lineRule="exact"/>
        <w:ind w:firstLineChars="200" w:firstLine="640"/>
        <w:jc w:val="left"/>
        <w:rPr>
          <w:rFonts w:ascii="方正黑体_GBK" w:eastAsia="方正黑体_GBK" w:hAnsi="宋体"/>
          <w:color w:val="0D0D0D" w:themeColor="text1" w:themeTint="F2"/>
          <w:sz w:val="32"/>
          <w:szCs w:val="32"/>
        </w:rPr>
      </w:pPr>
      <w:r w:rsidRPr="00A42AD3">
        <w:rPr>
          <w:rFonts w:ascii="方正黑体_GBK" w:eastAsia="方正黑体_GBK" w:hAnsi="宋体" w:hint="eastAsia"/>
          <w:color w:val="0D0D0D" w:themeColor="text1" w:themeTint="F2"/>
          <w:sz w:val="32"/>
          <w:szCs w:val="32"/>
        </w:rPr>
        <w:t>三、精细管理，水滴石穿， 聚沙成塔出质量</w:t>
      </w:r>
    </w:p>
    <w:p w:rsidR="003A6B85" w:rsidRPr="00A42AD3" w:rsidRDefault="003A6B85" w:rsidP="00A42AD3">
      <w:pPr>
        <w:spacing w:line="560" w:lineRule="exact"/>
        <w:ind w:firstLineChars="200" w:firstLine="640"/>
        <w:rPr>
          <w:rFonts w:ascii="方正仿宋_GBK" w:eastAsia="方正仿宋_GBK"/>
          <w:color w:val="0D0D0D" w:themeColor="text1" w:themeTint="F2"/>
          <w:sz w:val="32"/>
          <w:szCs w:val="32"/>
        </w:rPr>
      </w:pP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我们认为，精细管理的核心是</w:t>
      </w:r>
      <w:r w:rsidR="000679F1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——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机制健全，流程落地，评价落实。我们建立了年级组工作机制</w:t>
      </w:r>
      <w:r w:rsidR="000679F1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、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学生自主管理机制</w:t>
      </w:r>
      <w:r w:rsidR="000679F1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、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走班选课管理机制</w:t>
      </w:r>
      <w:r w:rsidR="000679F1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、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功能室管理机制</w:t>
      </w:r>
      <w:r w:rsidR="000679F1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、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职员工作机制</w:t>
      </w:r>
      <w:r w:rsidR="000679F1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、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初三工作机制</w:t>
      </w:r>
      <w:r w:rsidR="000679F1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、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中层干部目标管理机制</w:t>
      </w:r>
      <w:r w:rsidR="000679F1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、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校内督导工作机制</w:t>
      </w:r>
      <w:r w:rsidR="000679F1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、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学校宣传工作机制等。落实了班主任每日工作流程</w:t>
      </w:r>
      <w:r w:rsidR="000679F1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、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行政值班领导工作流程</w:t>
      </w:r>
      <w:r w:rsidR="000679F1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、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自主管理学生工作流程</w:t>
      </w:r>
      <w:r w:rsidR="000679F1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、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教师过程考核操作流程，</w:t>
      </w:r>
      <w:r w:rsidR="000679F1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以及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学生就寝、就餐、晨练、写字、听写、早读等实施流程。实施了教师课堂教学周周评价</w:t>
      </w:r>
      <w:r w:rsidR="000679F1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、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教师过程管理月月评价</w:t>
      </w:r>
      <w:r w:rsidR="000679F1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、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学生自主管理天天评价，让学生、家长、教师、炊事员、售货员、门卫也参与到学校评价工作中来，评选了学生教师每月之星，每期之秀和年度感动人物</w:t>
      </w:r>
      <w:r w:rsidR="000679F1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等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。</w:t>
      </w:r>
    </w:p>
    <w:p w:rsidR="003A6B85" w:rsidRPr="00A42AD3" w:rsidRDefault="003A6B85" w:rsidP="00A42AD3">
      <w:pPr>
        <w:spacing w:line="560" w:lineRule="exact"/>
        <w:ind w:firstLineChars="200" w:firstLine="640"/>
        <w:rPr>
          <w:rFonts w:ascii="方正仿宋_GBK" w:eastAsia="方正仿宋_GBK"/>
          <w:color w:val="0D0D0D" w:themeColor="text1" w:themeTint="F2"/>
          <w:sz w:val="32"/>
          <w:szCs w:val="32"/>
        </w:rPr>
      </w:pP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精细化管理，基本实现</w:t>
      </w:r>
      <w:r w:rsidR="000679F1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了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学校人人有事做，事事有人做，人人做好事，事事能做好。基本改变了教师一盘散沙的状态，促进了校风大为好转。学校教学质量年年攀升，联招上线率突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lastRenderedPageBreak/>
        <w:t>破30%大关，重高升学突破150人大关。</w:t>
      </w:r>
    </w:p>
    <w:p w:rsidR="003A6B85" w:rsidRPr="000C655A" w:rsidRDefault="003A6B85" w:rsidP="000679F1">
      <w:pPr>
        <w:spacing w:line="560" w:lineRule="exact"/>
        <w:ind w:firstLineChars="200" w:firstLine="640"/>
        <w:rPr>
          <w:rFonts w:ascii="方正黑体_GBK" w:eastAsia="方正黑体_GBK" w:hAnsi="宋体"/>
          <w:color w:val="0D0D0D" w:themeColor="text1" w:themeTint="F2"/>
          <w:sz w:val="32"/>
          <w:szCs w:val="32"/>
        </w:rPr>
      </w:pPr>
      <w:r w:rsidRPr="000679F1">
        <w:rPr>
          <w:rFonts w:ascii="方正黑体_GBK" w:eastAsia="方正黑体_GBK" w:hAnsi="宋体" w:hint="eastAsia"/>
          <w:color w:val="0D0D0D" w:themeColor="text1" w:themeTint="F2"/>
          <w:sz w:val="32"/>
          <w:szCs w:val="32"/>
        </w:rPr>
        <w:t>四、文化立校，</w:t>
      </w:r>
      <w:r w:rsidR="000679F1" w:rsidRPr="000C655A">
        <w:rPr>
          <w:rFonts w:ascii="方正黑体_GBK" w:eastAsia="方正黑体_GBK" w:hAnsi="宋体" w:hint="eastAsia"/>
          <w:color w:val="0D0D0D" w:themeColor="text1" w:themeTint="F2"/>
          <w:sz w:val="32"/>
          <w:szCs w:val="32"/>
        </w:rPr>
        <w:t>打造</w:t>
      </w:r>
      <w:r w:rsidR="000C655A">
        <w:rPr>
          <w:rFonts w:ascii="方正黑体_GBK" w:eastAsia="方正黑体_GBK" w:hAnsi="宋体" w:hint="eastAsia"/>
          <w:color w:val="0D0D0D" w:themeColor="text1" w:themeTint="F2"/>
          <w:sz w:val="32"/>
          <w:szCs w:val="32"/>
        </w:rPr>
        <w:t>特色</w:t>
      </w:r>
      <w:r w:rsidR="000679F1" w:rsidRPr="000C655A">
        <w:rPr>
          <w:rFonts w:ascii="方正黑体_GBK" w:eastAsia="方正黑体_GBK" w:hAnsi="宋体" w:hint="eastAsia"/>
          <w:color w:val="0D0D0D" w:themeColor="text1" w:themeTint="F2"/>
          <w:sz w:val="32"/>
          <w:szCs w:val="32"/>
        </w:rPr>
        <w:t>名片</w:t>
      </w:r>
      <w:r w:rsidRPr="000679F1">
        <w:rPr>
          <w:rFonts w:ascii="方正黑体_GBK" w:eastAsia="方正黑体_GBK" w:hAnsi="宋体" w:hint="eastAsia"/>
          <w:color w:val="0D0D0D" w:themeColor="text1" w:themeTint="F2"/>
          <w:sz w:val="32"/>
          <w:szCs w:val="32"/>
        </w:rPr>
        <w:t>，促进学校内涵发展</w:t>
      </w:r>
    </w:p>
    <w:p w:rsidR="003A6B85" w:rsidRPr="00A42AD3" w:rsidRDefault="003A6B85" w:rsidP="00A42AD3">
      <w:pPr>
        <w:spacing w:line="560" w:lineRule="exact"/>
        <w:ind w:firstLineChars="200" w:firstLine="640"/>
        <w:rPr>
          <w:rFonts w:ascii="方正仿宋_GBK" w:eastAsia="方正仿宋_GBK"/>
          <w:color w:val="0D0D0D" w:themeColor="text1" w:themeTint="F2"/>
          <w:sz w:val="32"/>
          <w:szCs w:val="32"/>
        </w:rPr>
      </w:pP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来苏中学从2007年打造国学特色学校以来，学校编撰了国学教材，开设了国学课程，开展了国学系列活动，形成了独具魅力的国学校园特色文化。近年，继续深化国学校园建设，提出以“国学养正、人文启贤”的学校精神，以“ 承东坡遗风，启健康人生”为办学理念。针对初中阶段，学生进入了第一次分化期，即学习分化</w:t>
      </w:r>
      <w:r w:rsidR="000679F1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、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人格分化期，拟定了“培元养正，正心正行”德育理念，将“忠孝仁义，礼智信廉”作为做人的基本元素，用三年的初中生活，</w:t>
      </w:r>
      <w:r w:rsidR="000C655A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一千余日的行动感召，为学生</w:t>
      </w:r>
      <w:r w:rsidR="000C655A"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浸润</w:t>
      </w:r>
      <w:r w:rsidR="000C655A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上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厚重的美德文化，</w:t>
      </w:r>
      <w:r w:rsidR="000C655A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为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人生</w:t>
      </w:r>
      <w:r w:rsidR="000C655A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打好最</w:t>
      </w:r>
      <w:r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健康的底色。</w:t>
      </w:r>
    </w:p>
    <w:p w:rsidR="003A6B85" w:rsidRPr="00A42AD3" w:rsidRDefault="000C655A" w:rsidP="00A42AD3">
      <w:pPr>
        <w:spacing w:line="560" w:lineRule="exact"/>
        <w:ind w:firstLineChars="200" w:firstLine="640"/>
        <w:rPr>
          <w:rFonts w:ascii="方正仿宋_GBK" w:eastAsia="方正仿宋_GBK"/>
          <w:color w:val="0D0D0D" w:themeColor="text1" w:themeTint="F2"/>
          <w:sz w:val="32"/>
          <w:szCs w:val="32"/>
        </w:rPr>
      </w:pPr>
      <w:r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我们期待：儒雅教师、谦谦学子、美丽校园，完善</w:t>
      </w:r>
      <w:r w:rsidR="003A6B85"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实施，将成就一所老百姓身边的好学校</w:t>
      </w:r>
      <w:r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，永川教育一张新名片</w:t>
      </w:r>
      <w:r w:rsidR="003A6B85" w:rsidRPr="00A42AD3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。</w:t>
      </w:r>
    </w:p>
    <w:sectPr w:rsidR="003A6B85" w:rsidRPr="00A42AD3" w:rsidSect="000C655A">
      <w:pgSz w:w="11906" w:h="16838"/>
      <w:pgMar w:top="1814" w:right="1701" w:bottom="181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BD3" w:rsidRDefault="00112BD3" w:rsidP="00DF70D6">
      <w:r>
        <w:separator/>
      </w:r>
    </w:p>
  </w:endnote>
  <w:endnote w:type="continuationSeparator" w:id="1">
    <w:p w:rsidR="00112BD3" w:rsidRDefault="00112BD3" w:rsidP="00DF7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BD3" w:rsidRDefault="00112BD3" w:rsidP="00DF70D6">
      <w:r>
        <w:separator/>
      </w:r>
    </w:p>
  </w:footnote>
  <w:footnote w:type="continuationSeparator" w:id="1">
    <w:p w:rsidR="00112BD3" w:rsidRDefault="00112BD3" w:rsidP="00DF7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F77"/>
    <w:multiLevelType w:val="hybridMultilevel"/>
    <w:tmpl w:val="EB943FE4"/>
    <w:lvl w:ilvl="0" w:tplc="D7A8D2C2">
      <w:start w:val="3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F497D64"/>
    <w:multiLevelType w:val="hybridMultilevel"/>
    <w:tmpl w:val="1F18472C"/>
    <w:lvl w:ilvl="0" w:tplc="A7725A50">
      <w:start w:val="1"/>
      <w:numFmt w:val="japaneseCounting"/>
      <w:lvlText w:val="%1、"/>
      <w:lvlJc w:val="left"/>
      <w:pPr>
        <w:ind w:left="144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1F9E3B00"/>
    <w:multiLevelType w:val="hybridMultilevel"/>
    <w:tmpl w:val="48FA1D72"/>
    <w:lvl w:ilvl="0" w:tplc="FC4E0918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3">
    <w:nsid w:val="3DB046C4"/>
    <w:multiLevelType w:val="hybridMultilevel"/>
    <w:tmpl w:val="6E6696B0"/>
    <w:lvl w:ilvl="0" w:tplc="660AE4EA">
      <w:start w:val="1"/>
      <w:numFmt w:val="japaneseCounting"/>
      <w:lvlText w:val="%1、"/>
      <w:lvlJc w:val="left"/>
      <w:pPr>
        <w:ind w:left="720" w:hanging="720"/>
      </w:pPr>
      <w:rPr>
        <w:rFonts w:ascii="Calibri" w:hAnsi="Calibri" w:cs="Times New Roman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477176A1"/>
    <w:multiLevelType w:val="hybridMultilevel"/>
    <w:tmpl w:val="45C06568"/>
    <w:lvl w:ilvl="0" w:tplc="B27CB61E">
      <w:start w:val="1"/>
      <w:numFmt w:val="japaneseCounting"/>
      <w:lvlText w:val="%1、"/>
      <w:lvlJc w:val="left"/>
      <w:pPr>
        <w:ind w:left="144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5DD27998"/>
    <w:multiLevelType w:val="hybridMultilevel"/>
    <w:tmpl w:val="CB0C1DB8"/>
    <w:lvl w:ilvl="0" w:tplc="A3EAF918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66EA5EFE"/>
    <w:multiLevelType w:val="hybridMultilevel"/>
    <w:tmpl w:val="FF445798"/>
    <w:lvl w:ilvl="0" w:tplc="8106276E">
      <w:start w:val="4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1A8"/>
    <w:rsid w:val="00027E19"/>
    <w:rsid w:val="0004583F"/>
    <w:rsid w:val="00055501"/>
    <w:rsid w:val="000679F1"/>
    <w:rsid w:val="00095751"/>
    <w:rsid w:val="000C655A"/>
    <w:rsid w:val="00112BD3"/>
    <w:rsid w:val="001669C5"/>
    <w:rsid w:val="001974E4"/>
    <w:rsid w:val="001A47E2"/>
    <w:rsid w:val="001C71A8"/>
    <w:rsid w:val="00211C00"/>
    <w:rsid w:val="002446C4"/>
    <w:rsid w:val="002672E1"/>
    <w:rsid w:val="00272F27"/>
    <w:rsid w:val="002C41AD"/>
    <w:rsid w:val="002C55B8"/>
    <w:rsid w:val="00323C41"/>
    <w:rsid w:val="00346488"/>
    <w:rsid w:val="0036670F"/>
    <w:rsid w:val="00385588"/>
    <w:rsid w:val="003A6B85"/>
    <w:rsid w:val="003B64A4"/>
    <w:rsid w:val="00406DC6"/>
    <w:rsid w:val="00425397"/>
    <w:rsid w:val="00441F13"/>
    <w:rsid w:val="00454704"/>
    <w:rsid w:val="00532B77"/>
    <w:rsid w:val="00535464"/>
    <w:rsid w:val="00573641"/>
    <w:rsid w:val="005D1737"/>
    <w:rsid w:val="005D4C2F"/>
    <w:rsid w:val="005F21F5"/>
    <w:rsid w:val="005F5134"/>
    <w:rsid w:val="006B405F"/>
    <w:rsid w:val="00700102"/>
    <w:rsid w:val="0076799A"/>
    <w:rsid w:val="007A0F4B"/>
    <w:rsid w:val="008446FA"/>
    <w:rsid w:val="008459B8"/>
    <w:rsid w:val="00854BF1"/>
    <w:rsid w:val="008F60C4"/>
    <w:rsid w:val="00900823"/>
    <w:rsid w:val="0098359F"/>
    <w:rsid w:val="009C34B2"/>
    <w:rsid w:val="009F6D1D"/>
    <w:rsid w:val="00A42AD3"/>
    <w:rsid w:val="00A43EF8"/>
    <w:rsid w:val="00A60054"/>
    <w:rsid w:val="00AB30FD"/>
    <w:rsid w:val="00B56A73"/>
    <w:rsid w:val="00B60D1D"/>
    <w:rsid w:val="00B676E1"/>
    <w:rsid w:val="00B80D79"/>
    <w:rsid w:val="00B96E39"/>
    <w:rsid w:val="00BC4CCA"/>
    <w:rsid w:val="00C2691A"/>
    <w:rsid w:val="00CB4683"/>
    <w:rsid w:val="00D31A83"/>
    <w:rsid w:val="00DE1305"/>
    <w:rsid w:val="00DF70D6"/>
    <w:rsid w:val="00E767DF"/>
    <w:rsid w:val="00EE16A1"/>
    <w:rsid w:val="00EF62C4"/>
    <w:rsid w:val="00F10D50"/>
    <w:rsid w:val="00FF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691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DF7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DF70D6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DF7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DF70D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凝心聚力，负重前行，谱写来苏中学新篇章</dc:title>
  <dc:subject/>
  <dc:creator>admin</dc:creator>
  <cp:keywords/>
  <dc:description/>
  <cp:lastModifiedBy>龙红利</cp:lastModifiedBy>
  <cp:revision>8</cp:revision>
  <cp:lastPrinted>2017-03-07T08:28:00Z</cp:lastPrinted>
  <dcterms:created xsi:type="dcterms:W3CDTF">2017-03-02T08:27:00Z</dcterms:created>
  <dcterms:modified xsi:type="dcterms:W3CDTF">2017-03-14T02:10:00Z</dcterms:modified>
</cp:coreProperties>
</file>