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2C43" w:rsidRDefault="00DE5FA9" w:rsidP="00202C43">
      <w:pPr>
        <w:spacing w:after="0" w:line="560" w:lineRule="exact"/>
        <w:jc w:val="center"/>
        <w:rPr>
          <w:rFonts w:ascii="方正小标宋_GBK" w:eastAsia="方正小标宋_GBK" w:hAnsi="方正仿宋_GBK" w:cs="方正仿宋_GBK"/>
          <w:b/>
          <w:bCs/>
          <w:kern w:val="2"/>
          <w:sz w:val="44"/>
          <w:szCs w:val="44"/>
        </w:rPr>
      </w:pPr>
      <w:r w:rsidRPr="00202C43">
        <w:rPr>
          <w:rFonts w:ascii="方正小标宋_GBK" w:eastAsia="方正小标宋_GBK" w:hAnsi="方正仿宋_GBK" w:cs="方正仿宋_GBK" w:hint="eastAsia"/>
          <w:b/>
          <w:bCs/>
          <w:kern w:val="2"/>
          <w:sz w:val="44"/>
          <w:szCs w:val="44"/>
        </w:rPr>
        <w:t>城乡教育均衡发展</w:t>
      </w:r>
      <w:r w:rsidR="001C04C2" w:rsidRPr="00202C43">
        <w:rPr>
          <w:rFonts w:ascii="方正小标宋_GBK" w:eastAsia="方正小标宋_GBK" w:hAnsi="方正仿宋_GBK" w:cs="方正仿宋_GBK" w:hint="eastAsia"/>
          <w:b/>
          <w:bCs/>
          <w:kern w:val="2"/>
          <w:sz w:val="44"/>
          <w:szCs w:val="44"/>
        </w:rPr>
        <w:t>现状</w:t>
      </w:r>
      <w:r w:rsidR="00B156BE" w:rsidRPr="00202C43">
        <w:rPr>
          <w:rFonts w:ascii="方正小标宋_GBK" w:eastAsia="方正小标宋_GBK" w:hAnsi="方正仿宋_GBK" w:cs="方正仿宋_GBK" w:hint="eastAsia"/>
          <w:b/>
          <w:bCs/>
          <w:kern w:val="2"/>
          <w:sz w:val="44"/>
          <w:szCs w:val="44"/>
        </w:rPr>
        <w:t>改良</w:t>
      </w:r>
      <w:r w:rsidR="001C04C2" w:rsidRPr="00202C43">
        <w:rPr>
          <w:rFonts w:ascii="方正小标宋_GBK" w:eastAsia="方正小标宋_GBK" w:hAnsi="方正仿宋_GBK" w:cs="方正仿宋_GBK" w:hint="eastAsia"/>
          <w:b/>
          <w:bCs/>
          <w:kern w:val="2"/>
          <w:sz w:val="44"/>
          <w:szCs w:val="44"/>
        </w:rPr>
        <w:t>刍议</w:t>
      </w:r>
    </w:p>
    <w:p w:rsidR="00860C29" w:rsidRPr="00202C43" w:rsidRDefault="00202C43" w:rsidP="00202C43">
      <w:pPr>
        <w:spacing w:after="0" w:line="560" w:lineRule="exact"/>
        <w:jc w:val="center"/>
        <w:rPr>
          <w:rFonts w:ascii="方正楷体_GBK" w:eastAsia="方正楷体_GBK" w:hAnsi="方正黑体_GBK" w:cs="方正黑体_GBK"/>
          <w:bCs/>
          <w:kern w:val="2"/>
          <w:sz w:val="28"/>
          <w:szCs w:val="28"/>
        </w:rPr>
      </w:pPr>
      <w:r>
        <w:rPr>
          <w:rFonts w:ascii="方正楷体_GBK" w:eastAsia="方正楷体_GBK" w:hAnsi="方正黑体_GBK" w:cs="方正黑体_GBK" w:hint="eastAsia"/>
          <w:bCs/>
          <w:kern w:val="2"/>
          <w:sz w:val="28"/>
          <w:szCs w:val="28"/>
        </w:rPr>
        <w:t>涨谷初中</w:t>
      </w:r>
      <w:r w:rsidR="00860C29" w:rsidRPr="00202C43">
        <w:rPr>
          <w:rFonts w:ascii="方正楷体_GBK" w:eastAsia="方正楷体_GBK" w:hAnsi="方正黑体_GBK" w:cs="方正黑体_GBK" w:hint="eastAsia"/>
          <w:bCs/>
          <w:kern w:val="2"/>
          <w:sz w:val="28"/>
          <w:szCs w:val="28"/>
        </w:rPr>
        <w:t xml:space="preserve">   罗永先</w:t>
      </w:r>
    </w:p>
    <w:p w:rsidR="00DE5FA9" w:rsidRPr="00D7416A" w:rsidRDefault="005F4F08" w:rsidP="00202C43">
      <w:pPr>
        <w:spacing w:after="0"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教育是</w:t>
      </w:r>
      <w:r w:rsidR="00CF5B6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一个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国家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发展和民族振兴的基础，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教育公平是最大的社会公平。</w:t>
      </w:r>
      <w:r w:rsidR="00CF5B6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但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由于各种原因，目前我</w:t>
      </w:r>
      <w:r w:rsidR="00CF5B6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国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的城乡教育差距仍然很大，</w:t>
      </w:r>
      <w:r w:rsidR="00D01B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其影响</w:t>
      </w:r>
      <w:r w:rsidR="00CF5B6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也很</w:t>
      </w:r>
      <w:r w:rsidR="00D01B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深远。有调查显示，在中国农村劳动力中，平均受教育年限只有7.3年，受过专业技能培训的仅占9.1%，具有高中以上文化程度的仅占13%，小学以下文化程度的占36.7%，接受过系统农业职业技术教育的不足5%。相对偏低的农民素质已经成为解决“三农”问题和提高农民收入水平的瓶颈。</w:t>
      </w:r>
      <w:r w:rsidR="00297E7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根据国家统计局的统计，我国城乡居民收入增长的绝对差距仍在扩大。农</w:t>
      </w:r>
      <w:r w:rsidR="001B334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村居民收入大大低于城镇居民的一个重要原因，就是城乡教育资源分配</w:t>
      </w:r>
      <w:r w:rsidR="00297E7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不均衡不公平，致使农村居民素质远不如城镇居民。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如何痛下决心，真抓实干，</w:t>
      </w:r>
      <w:r w:rsidR="001B334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加快促进农村学校走出条件简陋、管理粗放、质量低劣的困境，尽快缩小城乡教育差距，真正实现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均衡发展，迫在眉睫。</w:t>
      </w:r>
      <w:r w:rsidR="00331855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笔者认为</w:t>
      </w:r>
      <w:r w:rsidR="00E61A8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应着重从三个</w:t>
      </w:r>
      <w:r w:rsidR="00FC473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最为根本</w:t>
      </w:r>
      <w:r w:rsidR="00D45B3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最为关键</w:t>
      </w:r>
      <w:r w:rsidR="00FC473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</w:t>
      </w:r>
      <w:r w:rsidR="00331855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方面去落实</w:t>
      </w:r>
      <w:r w:rsidR="00E61A8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着手。</w:t>
      </w:r>
    </w:p>
    <w:p w:rsidR="00202C43" w:rsidRDefault="0053027F" w:rsidP="00202C43">
      <w:pPr>
        <w:spacing w:after="0" w:line="560" w:lineRule="exact"/>
        <w:ind w:firstLineChars="200" w:firstLine="640"/>
        <w:rPr>
          <w:rFonts w:ascii="方正楷体_GBK" w:eastAsia="方正楷体_GBK" w:hAnsi="黑体" w:hint="eastAsia"/>
          <w:color w:val="000000" w:themeColor="text1"/>
          <w:sz w:val="32"/>
          <w:szCs w:val="32"/>
        </w:rPr>
      </w:pPr>
      <w:r w:rsidRPr="00202C43">
        <w:rPr>
          <w:rFonts w:ascii="方正楷体_GBK" w:eastAsia="方正楷体_GBK" w:hAnsi="黑体" w:hint="eastAsia"/>
          <w:color w:val="000000" w:themeColor="text1"/>
          <w:sz w:val="32"/>
          <w:szCs w:val="32"/>
        </w:rPr>
        <w:t>一、硬件改善是基础</w:t>
      </w:r>
    </w:p>
    <w:p w:rsidR="00E61A8D" w:rsidRPr="00D7416A" w:rsidRDefault="00CF30CB" w:rsidP="00202C43">
      <w:pPr>
        <w:spacing w:after="0"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教育最为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薄弱之处是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学校基础设施建设十分落后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，无法满足正常办学、规范办学的需要。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主要表现为：学校教学用房不足，教学功能室缺乏，运动场地简陋狭小，师生住宿条件极其艰苦，危房现象也是屡见不鲜。部分农村学校，学校不像个学校，倒很像个破破烂烂的狭小“四合院”。这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些都严重制约了农村教育活动的规范开展和质量提高。</w:t>
      </w:r>
      <w:r w:rsidR="0053027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国家和政府应加大</w:t>
      </w:r>
      <w:r w:rsidR="00975764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对农村学校的倾斜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投入，争取</w:t>
      </w:r>
      <w:r w:rsidR="0053027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在较短时间内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缩小</w:t>
      </w:r>
      <w:r w:rsidR="0053027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城乡教育</w:t>
      </w:r>
      <w:r w:rsidR="0002129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硬件建设</w:t>
      </w:r>
      <w:r w:rsidR="0053027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差距，这是大有可为和必须作为的，没有对农村教育硬件建设的大力改善，一切城乡教育均衡发展都是空谈。</w:t>
      </w:r>
      <w:r w:rsidR="00F55DE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要按照城乡建设标准一致的原则，对农村学校硬件设施进行标准化改造。</w:t>
      </w:r>
      <w:r w:rsidR="00D859EA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教学用房、功能室、学生住宿、运动场、教师周转房、办公用房等，均应按照标准化进行改造或添建。国家应对农村学校征地建校给予政策特殊支持，让农村学校该征地就征地，该扩建就扩建。</w:t>
      </w:r>
      <w:r w:rsidR="00470C0D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政府和教育主管部门的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倾斜投入应注意</w:t>
      </w:r>
      <w:r w:rsidR="006537D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克服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“</w:t>
      </w:r>
      <w:r w:rsidR="006537D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撒芝麻”，造成年年投入年年依旧。应该“落西瓜”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，每年</w:t>
      </w:r>
      <w:r w:rsidR="00470C0D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集中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投入改善几</w:t>
      </w:r>
      <w:r w:rsidR="00470C0D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所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农村学校，</w:t>
      </w:r>
      <w:r w:rsidR="006537D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坚持几年下来</w:t>
      </w:r>
      <w:r w:rsidR="00485A7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一个区域</w:t>
      </w:r>
      <w:r w:rsidR="006537D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就</w:t>
      </w:r>
      <w:r w:rsidR="00AC4869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有</w:t>
      </w:r>
      <w:r w:rsidR="006537D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一个大变样。</w:t>
      </w:r>
      <w:r w:rsidR="00F55DE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农村学校由于历史原因，布局比较分散，点多面广。考虑到资金节约和集中投入，应按照初中适度集中，小学维持现状的原则对农村学校布局进行适当调整和集中</w:t>
      </w:r>
      <w:r w:rsidR="00393AF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76635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大力发展和建设农村寄宿制初中</w:t>
      </w:r>
      <w:r w:rsidR="007E7225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，完善农村寄宿学校管理体系，</w:t>
      </w:r>
      <w:r w:rsidR="00214034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要</w:t>
      </w:r>
      <w:r w:rsidR="00DF122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着眼学校所在地未来</w:t>
      </w:r>
      <w:r w:rsidR="00F55DE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人口增长速度</w:t>
      </w:r>
      <w:r w:rsidR="00DF122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、学生规模和</w:t>
      </w:r>
      <w:r w:rsidR="00F55DE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教育现代化发展</w:t>
      </w:r>
      <w:r w:rsidR="00DF122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需要</w:t>
      </w:r>
      <w:r w:rsidR="00F55DE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出发，超前考虑，超前规划。特别是在学校面积上不能吝啬，要保证学校未来5-10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年</w:t>
      </w:r>
      <w:r w:rsidR="00F55DE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建设发展的需要。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比如运动场建设，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就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应保证每个农村中小学校都有田径和足球合二为一的运动场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试想，如果每个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中小学校都有了足球场，何愁中国足球不起来？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中国足球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之所以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差，就是没有群众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普及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基础，而之所以没有普及，是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因为广大农村中小学校连基本的</w:t>
      </w:r>
      <w:r w:rsidR="00F9069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足球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场地都没有，很多农村孩子</w:t>
      </w:r>
      <w:r w:rsidR="0076635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从小</w:t>
      </w:r>
      <w:r w:rsidR="00B03AD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连足球都没摸过。</w:t>
      </w:r>
    </w:p>
    <w:p w:rsidR="00202C43" w:rsidRPr="00202C43" w:rsidRDefault="00B259BE" w:rsidP="00202C43">
      <w:pPr>
        <w:spacing w:after="0" w:line="560" w:lineRule="exact"/>
        <w:ind w:firstLineChars="200" w:firstLine="640"/>
        <w:rPr>
          <w:rFonts w:ascii="方正楷体_GBK" w:eastAsia="方正楷体_GBK" w:hAnsi="黑体" w:hint="eastAsia"/>
          <w:color w:val="000000" w:themeColor="text1"/>
          <w:sz w:val="32"/>
          <w:szCs w:val="32"/>
        </w:rPr>
      </w:pPr>
      <w:r w:rsidRPr="00202C43">
        <w:rPr>
          <w:rFonts w:ascii="方正楷体_GBK" w:eastAsia="方正楷体_GBK" w:hAnsi="黑体" w:hint="eastAsia"/>
          <w:color w:val="000000" w:themeColor="text1"/>
          <w:sz w:val="32"/>
          <w:szCs w:val="32"/>
        </w:rPr>
        <w:t>二、师资配备是重点</w:t>
      </w:r>
    </w:p>
    <w:p w:rsidR="00B259BE" w:rsidRPr="00D7416A" w:rsidRDefault="00B259BE" w:rsidP="00202C43">
      <w:pPr>
        <w:spacing w:after="0"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农村教育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第二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个薄弱之处在于师资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队伍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水平与城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差距很大。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农村教师队伍在素质、水平、师德、教学观念、使用现代化教学设备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能力</w:t>
      </w:r>
      <w:r w:rsidR="00B7192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等方面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普遍</w:t>
      </w:r>
      <w:r w:rsidR="00B7192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与城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B7192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教师存在差距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B7192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另外，农村教师队伍学科结构不合理、年龄结构老化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等</w:t>
      </w:r>
      <w:r w:rsidR="00B7192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问题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也</w:t>
      </w:r>
      <w:r w:rsidR="00B7192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日益突出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。究其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根本原因是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教师配备难题始终没有得到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有效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解决，造成农村学校师资普遍缺编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、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不配套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或流失严重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主要表现为：农村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连满足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正常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运转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</w:t>
      </w:r>
      <w:r w:rsidR="005A16E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基本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人头都不足，有的一个教师要干多个人或多个角色的活，负担很重，有的学校只好请代课教师，质量当然无法得到保证。</w:t>
      </w:r>
      <w:r w:rsidR="00C56D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另外，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艺体</w:t>
      </w:r>
      <w:r w:rsidR="004A580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、综合实践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教师普遍缺乏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C56D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相关课程</w:t>
      </w:r>
      <w:r w:rsidR="00A31E5E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根本无法开设，有的虽开设多为兼职，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无法保证</w:t>
      </w:r>
      <w:r w:rsidR="006515F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质量，</w:t>
      </w:r>
      <w:r w:rsidR="00C56D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使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农村孩子</w:t>
      </w:r>
      <w:r w:rsidR="00C56D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无法</w:t>
      </w:r>
      <w:r w:rsidR="00FA704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得到全面完整的教育。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造成如此现状，一是政府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因为财政负担问题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对教师编制卡得死给得不足</w:t>
      </w:r>
      <w:r w:rsidR="008B5C7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远远跟不上学生人数增加的速度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和现代化办学的需要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而教育行政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部门</w:t>
      </w:r>
      <w:r w:rsidR="008B5C7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在分配教师时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一般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都是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优先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保证城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学校的需要，有限的师资连城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尚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不能满足，农村学校就只好打水漂了。二是农村学校教师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尤其</w:t>
      </w:r>
      <w:r w:rsidR="00FA7C8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是优秀教师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流失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特别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严重。农村学校因为</w:t>
      </w:r>
      <w:r w:rsidR="0009334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交通、住房、就餐等</w:t>
      </w:r>
      <w:r w:rsidR="00FA7C8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诸多</w:t>
      </w:r>
      <w:r w:rsidR="0009334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困难和</w:t>
      </w:r>
      <w:r w:rsidR="00FA7C8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艰苦的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条件，教师不愿来，留不住</w:t>
      </w:r>
      <w:r w:rsidR="00A853EA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，不少农村教师是“身在曹营心在汉”，难以安心从教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。好的师资被城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学校经常挖墙脚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更</w:t>
      </w:r>
      <w:r w:rsidR="00B9020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是普遍现象</w:t>
      </w:r>
      <w:r w:rsidR="0009334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，教师如走马灯似的更换</w:t>
      </w:r>
      <w:r w:rsidR="009F7C5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农村学</w:t>
      </w:r>
      <w:r w:rsidR="0098705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校</w:t>
      </w:r>
      <w:r w:rsidR="009F7C5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成为城区学校的</w:t>
      </w:r>
      <w:r w:rsidR="008A34E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所谓</w:t>
      </w:r>
      <w:r w:rsidR="009F7C5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人才培养基地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。如何保证农村学校师资，一是</w:t>
      </w:r>
      <w:r w:rsidR="00800F3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扩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大教师编制投入量，向缺编农村学校倾斜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800F3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坚决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保证基本需要</w:t>
      </w:r>
      <w:r w:rsidR="00716B2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。对于</w:t>
      </w:r>
      <w:r w:rsidR="00800F3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一些</w:t>
      </w:r>
      <w:r w:rsidR="00716B2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偏远农</w:t>
      </w:r>
      <w:r w:rsidR="00800F3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村学校，应立足实际，适当放宽标准实行对口定向招录，确保</w:t>
      </w:r>
      <w:r w:rsidR="00716B2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高校毕业生</w:t>
      </w:r>
      <w:r w:rsidR="00800F3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及时补充</w:t>
      </w:r>
      <w:r w:rsidR="00716B2C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E27BA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二是千方百计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改善农村学校教师工作</w:t>
      </w:r>
      <w:r w:rsidR="00E27BA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、学习和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生活条件，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关心农村教师的身心健康和生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活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压力，比如修建教师周转房，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给予农村教师适当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工资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补助，</w:t>
      </w:r>
      <w:r w:rsidR="00FC65A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职称评定上给予一定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倾斜</w:t>
      </w:r>
      <w:r w:rsidR="00FC65A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优惠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提高农村教师津补贴标准</w:t>
      </w:r>
      <w:r w:rsidR="00E27BA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等</w:t>
      </w:r>
      <w:r w:rsidR="00FC65A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特别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是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对长期坚持在农村基层工作的教师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应</w:t>
      </w:r>
      <w:r w:rsidR="00C7377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重点考虑，</w:t>
      </w:r>
      <w:r w:rsidR="00E27BA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让农村教师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真正</w:t>
      </w:r>
      <w:r w:rsidR="00E27BA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留得住、有发展、受尊重，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这点</w:t>
      </w:r>
      <w:r w:rsidR="006D538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至关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重要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三是去除一些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忽视</w:t>
      </w:r>
      <w:r w:rsidR="00F037A7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农村学校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不合理的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城乡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教师流动政策。如</w:t>
      </w:r>
      <w:r w:rsidR="00556125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有的地方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搞什么“上挂锻炼”</w:t>
      </w:r>
      <w:r w:rsidR="009E6875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“上派学习”</w:t>
      </w:r>
      <w:r w:rsidR="004322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，实则就是变相开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后门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搞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调动。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即使</w:t>
      </w:r>
      <w:r w:rsidR="000116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正常的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城区教师招考和</w:t>
      </w:r>
      <w:r w:rsidR="000116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选调</w:t>
      </w:r>
      <w:r w:rsidR="002315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也</w:t>
      </w:r>
      <w:r w:rsidR="000116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必须遵守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维护农村教育的</w:t>
      </w:r>
      <w:r w:rsidR="000116C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规则，</w:t>
      </w:r>
      <w:r w:rsidR="002315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如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凡是在农村学校任教不满三年的，应该免于一切人事调动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四是城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必须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到农村学校交流锻炼一定年限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的政策</w:t>
      </w:r>
      <w:r w:rsidR="00416D1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应该硬性执行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，对主动到农村学校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任教</w:t>
      </w:r>
      <w:r w:rsidR="00FC65A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达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三年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以上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的城</w:t>
      </w:r>
      <w:r w:rsidR="00B10F2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教师应给</w:t>
      </w:r>
      <w:r w:rsidR="008F6D4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予</w:t>
      </w:r>
      <w:r w:rsidR="00645B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一定政策奖励。</w:t>
      </w:r>
    </w:p>
    <w:p w:rsidR="00290C2A" w:rsidRPr="00D7416A" w:rsidRDefault="00290C2A" w:rsidP="00202C43">
      <w:pPr>
        <w:spacing w:after="0"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当然，</w:t>
      </w:r>
      <w:r w:rsidR="008F6D4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从大环境来说，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全社会</w:t>
      </w:r>
      <w:r w:rsidR="008F6D4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都有责任</w:t>
      </w:r>
      <w:r w:rsidR="00B725A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转变对教师职业的偏见，</w:t>
      </w:r>
      <w:r w:rsidR="008F6D4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应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普遍提高教师工资待遇，让教师能真正过上比较有尊严的生活，这应该是我们党和政府应该认真考虑的紧迫问题。</w:t>
      </w:r>
      <w:r w:rsidR="008F6D4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近几年来，新招录的愿意从事教师职业的大学生绝大部分都是女生，这种现象应该值得我们高度警惕。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只有让教师职业真正成为太阳底下最光辉的职业，成为社会</w:t>
      </w:r>
      <w:r w:rsidR="00B725A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和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人们</w:t>
      </w:r>
      <w:r w:rsidR="00B725A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比</w:t>
      </w:r>
      <w:r w:rsidR="00B725A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较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羡慕的职业，才能吸引更多更好的人才从事教师职业，</w:t>
      </w:r>
      <w:r w:rsidR="001D18A4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实现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农村教育师资的改善才有最大的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普遍</w:t>
      </w:r>
      <w:r w:rsidR="001D18A4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</w:t>
      </w:r>
      <w:r w:rsidR="008F6D4F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可能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</w:p>
    <w:p w:rsidR="00202C43" w:rsidRDefault="00191BD3" w:rsidP="00202C43">
      <w:pPr>
        <w:spacing w:after="0" w:line="560" w:lineRule="exact"/>
        <w:ind w:firstLineChars="200" w:firstLine="640"/>
        <w:rPr>
          <w:rFonts w:ascii="方正楷体_GBK" w:eastAsia="方正楷体_GBK" w:hAnsi="黑体" w:hint="eastAsia"/>
          <w:color w:val="000000" w:themeColor="text1"/>
          <w:sz w:val="32"/>
          <w:szCs w:val="32"/>
        </w:rPr>
      </w:pPr>
      <w:r w:rsidRPr="00202C43">
        <w:rPr>
          <w:rFonts w:ascii="方正楷体_GBK" w:eastAsia="方正楷体_GBK" w:hAnsi="黑体" w:hint="eastAsia"/>
          <w:color w:val="000000" w:themeColor="text1"/>
          <w:sz w:val="32"/>
          <w:szCs w:val="32"/>
        </w:rPr>
        <w:t>三</w:t>
      </w:r>
      <w:r w:rsidR="00202C43" w:rsidRPr="00202C43">
        <w:rPr>
          <w:rFonts w:ascii="方正楷体_GBK" w:eastAsia="方正楷体_GBK" w:hAnsi="黑体" w:hint="eastAsia"/>
          <w:color w:val="000000" w:themeColor="text1"/>
          <w:sz w:val="32"/>
          <w:szCs w:val="32"/>
        </w:rPr>
        <w:t>、</w:t>
      </w:r>
      <w:r w:rsidRPr="00202C43">
        <w:rPr>
          <w:rFonts w:ascii="方正楷体_GBK" w:eastAsia="方正楷体_GBK" w:hAnsi="黑体" w:hint="eastAsia"/>
          <w:color w:val="000000" w:themeColor="text1"/>
          <w:sz w:val="32"/>
          <w:szCs w:val="32"/>
        </w:rPr>
        <w:t>管理提升是保障</w:t>
      </w:r>
    </w:p>
    <w:p w:rsidR="00191BD3" w:rsidRPr="00D7416A" w:rsidRDefault="00AA69C5" w:rsidP="00202C43">
      <w:pPr>
        <w:spacing w:after="0"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由于种种原因</w:t>
      </w:r>
      <w:r w:rsidR="009E067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制约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</w:t>
      </w:r>
      <w:r w:rsidR="00425A2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农村教育的第三个薄弱</w:t>
      </w:r>
      <w:r w:rsidR="009E067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之处是农村学校普遍办学不规范，散漫随便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，“坝坝式”办学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现象比较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突出，管理水平亟待提高。</w:t>
      </w:r>
      <w:r w:rsidR="0001167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主要表现在：</w:t>
      </w:r>
      <w:r w:rsidR="009E067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管理上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思路不清，重点不突出；</w:t>
      </w:r>
      <w:r w:rsidR="009E067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基础设施建设</w:t>
      </w:r>
      <w:r w:rsidR="009E067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缺乏科学规划，部分学校建设不合理、不规范、不适用；</w:t>
      </w:r>
      <w:r w:rsidR="0001167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教育理念上重升学不重育人，忽视学生的思想品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德教育和良好行为习惯的培养，并把学校的教学质量和在社会美誉度全部归结为生源</w:t>
      </w:r>
      <w:r w:rsidR="0001167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质量；教师队伍信心不足，责任心不强，精神状态不佳，少数教师缺乏上进心，教学方法呆板，有的教师沿袭传统的教育观念，面对新变化、新形势、新任务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束手无策，无法适应形势变化要求；校园环境和校园文化</w:t>
      </w:r>
      <w:r w:rsidR="009E067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缺乏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特色，</w:t>
      </w:r>
      <w:r w:rsidR="0001167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照搬照抄城</w:t>
      </w:r>
      <w:r w:rsidR="00C071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01167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学校，没有突出地方特色和乡土文化特征。</w:t>
      </w:r>
      <w:r w:rsidR="00A27D89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改变的途径有四：</w:t>
      </w:r>
      <w:r w:rsidR="00217F5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一是教育主管部门要加强对农村学校办学的督导和指导</w:t>
      </w:r>
      <w:r w:rsidR="00726CEA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217F53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二是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加大</w:t>
      </w:r>
      <w:r w:rsidR="00726CEA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对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农村学校校长和教师的培训学习力度</w:t>
      </w:r>
      <w:r w:rsidR="007A7A6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三是建立农村学校校长</w:t>
      </w:r>
      <w:r w:rsidR="00D4775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甚至是教师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到城</w:t>
      </w:r>
      <w:r w:rsidR="007A7A6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区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学校轮</w:t>
      </w:r>
      <w:r w:rsidR="00D47751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岗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学习制度</w:t>
      </w:r>
      <w:r w:rsidR="007A7A60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四是</w:t>
      </w:r>
      <w:r w:rsidR="0010170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城区教师到农村学校任教一定年限制度。五是</w:t>
      </w:r>
      <w:r w:rsidR="00F533E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实行城乡学校“手拉手”联合办学制度。</w:t>
      </w:r>
    </w:p>
    <w:p w:rsidR="00B63D41" w:rsidRPr="00D7416A" w:rsidRDefault="00B63D41" w:rsidP="00202C43">
      <w:pPr>
        <w:spacing w:after="0" w:line="560" w:lineRule="exact"/>
        <w:ind w:firstLineChars="200" w:firstLine="640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育关系到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我们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国家和民族的发展和未来，教育公平不仅是社会公平和构建和谐社会的重要基础，而且是社会主义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社会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的本质要求，也是国际社会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对教育的共同标准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加快推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进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城乡教育的均衡发展，是我们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实现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</w:t>
      </w:r>
      <w:r w:rsidR="00CD069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公平和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现代化不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可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回避的重要内容，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是我们打破城乡二元结构，实现城乡一体化发展，最终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实现中国梦的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根本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基础和关键。“再穷不能穷教育”，这句口号我们喊了几十年。</w:t>
      </w:r>
      <w:r w:rsidR="00EF6F8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但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现实中农村义务教育</w:t>
      </w:r>
      <w:r w:rsidR="00EF6F8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现状仍然堪忧，如预算内生均公用经费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和寄宿制学校住校生补助</w:t>
      </w:r>
      <w:r w:rsidR="00EF6F8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偏低，只能维持学校基本运转，不能满足实际需要；一些农村学校的宿舍、食堂、运动场地和卫生设施达不到基本要求；一些地区的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</w:t>
      </w:r>
      <w:r w:rsidR="00EF6F8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教师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在物价压力下</w:t>
      </w:r>
      <w:r w:rsidR="00EF6F8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实际收入有所下降；对贫困寄宿学生的生活补助覆盖面小、补助标准低等等。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这些都需要我们的</w:t>
      </w:r>
      <w:r w:rsidR="004F597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政府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要把决心下够，</w:t>
      </w:r>
      <w:r w:rsidR="002B0EBD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甚至是消除潜意识中的某些偏见和形式主义的东西，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真正动真格，</w:t>
      </w:r>
      <w:r w:rsidR="004F597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加大对</w:t>
      </w:r>
      <w:r w:rsidR="003024E2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</w:t>
      </w:r>
      <w:r w:rsidR="004F597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教育的公共财政</w:t>
      </w:r>
      <w:r w:rsidR="008153C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倾斜</w:t>
      </w:r>
      <w:r w:rsidR="004F597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投入，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切实保证基础教育资源配置城乡之间的均衡、公平和充足，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城乡教育均衡发展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问题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也许不难解决，尽管肯定需要比较长的一段时间。我们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的确到了加快偿几十年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教育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欠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账，特别是农村教育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欠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账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的时候了</w:t>
      </w:r>
      <w:r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。我们真希望实现城乡教育均衡发展</w:t>
      </w:r>
      <w:r w:rsidR="00EE7BF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的那一天能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够早日到来，这</w:t>
      </w:r>
      <w:r w:rsidR="00EE7BF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是</w:t>
      </w:r>
      <w:r w:rsidR="00A27B88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所有</w:t>
      </w:r>
      <w:r w:rsidR="00EE7BF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农村孩子</w:t>
      </w:r>
      <w:r w:rsidR="000B6F4B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们</w:t>
      </w:r>
      <w:r w:rsidR="00EE7BF6" w:rsidRPr="00D7416A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的翘首期盼。</w:t>
      </w:r>
    </w:p>
    <w:sectPr w:rsidR="00B63D41" w:rsidRPr="00D7416A" w:rsidSect="00202C43">
      <w:headerReference w:type="default" r:id="rId6"/>
      <w:footerReference w:type="default" r:id="rId7"/>
      <w:pgSz w:w="11906" w:h="16838"/>
      <w:pgMar w:top="1814" w:right="1701" w:bottom="1814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4A" w:rsidRDefault="002F284A" w:rsidP="00775009">
      <w:pPr>
        <w:spacing w:after="0"/>
      </w:pPr>
      <w:r>
        <w:separator/>
      </w:r>
    </w:p>
  </w:endnote>
  <w:endnote w:type="continuationSeparator" w:id="1">
    <w:p w:rsidR="002F284A" w:rsidRDefault="002F284A" w:rsidP="007750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1384"/>
      <w:docPartObj>
        <w:docPartGallery w:val="Page Numbers (Bottom of Page)"/>
        <w:docPartUnique/>
      </w:docPartObj>
    </w:sdtPr>
    <w:sdtContent>
      <w:p w:rsidR="004B0B03" w:rsidRDefault="009C21E4">
        <w:pPr>
          <w:pStyle w:val="a5"/>
          <w:jc w:val="center"/>
        </w:pPr>
        <w:fldSimple w:instr=" PAGE   \* MERGEFORMAT ">
          <w:r w:rsidR="00202C43" w:rsidRPr="00202C43">
            <w:rPr>
              <w:noProof/>
              <w:lang w:val="zh-CN"/>
            </w:rPr>
            <w:t>1</w:t>
          </w:r>
        </w:fldSimple>
      </w:p>
    </w:sdtContent>
  </w:sdt>
  <w:p w:rsidR="00775009" w:rsidRDefault="007750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4A" w:rsidRDefault="002F284A" w:rsidP="00775009">
      <w:pPr>
        <w:spacing w:after="0"/>
      </w:pPr>
      <w:r>
        <w:separator/>
      </w:r>
    </w:p>
  </w:footnote>
  <w:footnote w:type="continuationSeparator" w:id="1">
    <w:p w:rsidR="002F284A" w:rsidRDefault="002F284A" w:rsidP="0077500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A67" w:rsidRDefault="00C91A67" w:rsidP="0076635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5FA9"/>
    <w:rsid w:val="00011671"/>
    <w:rsid w:val="000116CD"/>
    <w:rsid w:val="0002129E"/>
    <w:rsid w:val="00040D40"/>
    <w:rsid w:val="00086C4D"/>
    <w:rsid w:val="00093346"/>
    <w:rsid w:val="000B6F4B"/>
    <w:rsid w:val="0010170D"/>
    <w:rsid w:val="00191BD3"/>
    <w:rsid w:val="001B334C"/>
    <w:rsid w:val="001C04C2"/>
    <w:rsid w:val="001D18A4"/>
    <w:rsid w:val="00202C43"/>
    <w:rsid w:val="00214034"/>
    <w:rsid w:val="00217F53"/>
    <w:rsid w:val="00231588"/>
    <w:rsid w:val="00290C2A"/>
    <w:rsid w:val="00297E73"/>
    <w:rsid w:val="002B0EBD"/>
    <w:rsid w:val="002D02ED"/>
    <w:rsid w:val="002F284A"/>
    <w:rsid w:val="003024E2"/>
    <w:rsid w:val="00323B43"/>
    <w:rsid w:val="00331855"/>
    <w:rsid w:val="00393AFE"/>
    <w:rsid w:val="003D37D8"/>
    <w:rsid w:val="00416C00"/>
    <w:rsid w:val="00416D11"/>
    <w:rsid w:val="00425A2B"/>
    <w:rsid w:val="004322CD"/>
    <w:rsid w:val="004358AB"/>
    <w:rsid w:val="0046184A"/>
    <w:rsid w:val="004654A1"/>
    <w:rsid w:val="00470C0D"/>
    <w:rsid w:val="00473A3F"/>
    <w:rsid w:val="00485A70"/>
    <w:rsid w:val="004A5801"/>
    <w:rsid w:val="004B0B03"/>
    <w:rsid w:val="004F597B"/>
    <w:rsid w:val="0053027F"/>
    <w:rsid w:val="00556125"/>
    <w:rsid w:val="005A16E1"/>
    <w:rsid w:val="005B7A8F"/>
    <w:rsid w:val="005C0FB1"/>
    <w:rsid w:val="005F4F08"/>
    <w:rsid w:val="00645B4B"/>
    <w:rsid w:val="006515FF"/>
    <w:rsid w:val="006537D2"/>
    <w:rsid w:val="006A0F02"/>
    <w:rsid w:val="006D538F"/>
    <w:rsid w:val="007019DF"/>
    <w:rsid w:val="00716B2C"/>
    <w:rsid w:val="00726CEA"/>
    <w:rsid w:val="00762CC9"/>
    <w:rsid w:val="0076635E"/>
    <w:rsid w:val="00775009"/>
    <w:rsid w:val="00780C7C"/>
    <w:rsid w:val="00794DBE"/>
    <w:rsid w:val="007A7A60"/>
    <w:rsid w:val="007E7225"/>
    <w:rsid w:val="00800F33"/>
    <w:rsid w:val="008121F2"/>
    <w:rsid w:val="008153C8"/>
    <w:rsid w:val="008425B9"/>
    <w:rsid w:val="00860C29"/>
    <w:rsid w:val="00870B9D"/>
    <w:rsid w:val="00893BC5"/>
    <w:rsid w:val="008A34EC"/>
    <w:rsid w:val="008B5C79"/>
    <w:rsid w:val="008B7726"/>
    <w:rsid w:val="008F6D4F"/>
    <w:rsid w:val="00975764"/>
    <w:rsid w:val="00987059"/>
    <w:rsid w:val="009C21E4"/>
    <w:rsid w:val="009E0670"/>
    <w:rsid w:val="009E6875"/>
    <w:rsid w:val="009F7C51"/>
    <w:rsid w:val="00A27B88"/>
    <w:rsid w:val="00A27D89"/>
    <w:rsid w:val="00A31E5E"/>
    <w:rsid w:val="00A853EA"/>
    <w:rsid w:val="00AA69C5"/>
    <w:rsid w:val="00AC4869"/>
    <w:rsid w:val="00B03AD1"/>
    <w:rsid w:val="00B10F23"/>
    <w:rsid w:val="00B156BE"/>
    <w:rsid w:val="00B259BE"/>
    <w:rsid w:val="00B46BCF"/>
    <w:rsid w:val="00B63D41"/>
    <w:rsid w:val="00B7192E"/>
    <w:rsid w:val="00B725AB"/>
    <w:rsid w:val="00B72EE9"/>
    <w:rsid w:val="00B90208"/>
    <w:rsid w:val="00C071EB"/>
    <w:rsid w:val="00C2035D"/>
    <w:rsid w:val="00C56D8F"/>
    <w:rsid w:val="00C66F62"/>
    <w:rsid w:val="00C73777"/>
    <w:rsid w:val="00C91A67"/>
    <w:rsid w:val="00CD069D"/>
    <w:rsid w:val="00CF30CB"/>
    <w:rsid w:val="00CF5B61"/>
    <w:rsid w:val="00CF66C1"/>
    <w:rsid w:val="00D01BE1"/>
    <w:rsid w:val="00D45B3F"/>
    <w:rsid w:val="00D47751"/>
    <w:rsid w:val="00D7416A"/>
    <w:rsid w:val="00D859EA"/>
    <w:rsid w:val="00D85CDC"/>
    <w:rsid w:val="00DE5FA9"/>
    <w:rsid w:val="00DF122B"/>
    <w:rsid w:val="00E27BA8"/>
    <w:rsid w:val="00E61A8D"/>
    <w:rsid w:val="00E9368F"/>
    <w:rsid w:val="00E96FC5"/>
    <w:rsid w:val="00EE7BF6"/>
    <w:rsid w:val="00EF6F8B"/>
    <w:rsid w:val="00F037A7"/>
    <w:rsid w:val="00F04C0B"/>
    <w:rsid w:val="00F533EB"/>
    <w:rsid w:val="00F55DE3"/>
    <w:rsid w:val="00F9069C"/>
    <w:rsid w:val="00FA1A76"/>
    <w:rsid w:val="00FA7042"/>
    <w:rsid w:val="00FA7C81"/>
    <w:rsid w:val="00FC4730"/>
    <w:rsid w:val="00FC65A9"/>
    <w:rsid w:val="00FC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B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50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500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50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5009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54A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54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1500</Words>
  <Characters>1741</Characters>
  <Application>Microsoft Office Word</Application>
  <DocSecurity>0</DocSecurity>
  <Lines>124</Lines>
  <Paragraphs>140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龙红利</cp:lastModifiedBy>
  <cp:revision>110</cp:revision>
  <cp:lastPrinted>2014-05-25T11:17:00Z</cp:lastPrinted>
  <dcterms:created xsi:type="dcterms:W3CDTF">2014-05-25T00:25:00Z</dcterms:created>
  <dcterms:modified xsi:type="dcterms:W3CDTF">2017-03-10T03:31:00Z</dcterms:modified>
</cp:coreProperties>
</file>