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53" w:rsidRPr="002B529A" w:rsidRDefault="00B87653" w:rsidP="002B529A">
      <w:pPr>
        <w:spacing w:line="560" w:lineRule="exact"/>
        <w:jc w:val="center"/>
        <w:rPr>
          <w:rFonts w:ascii="方正黑体_GBK" w:eastAsia="方正黑体_GBK" w:hAnsi="仿宋" w:hint="eastAsia"/>
          <w:b/>
          <w:sz w:val="44"/>
          <w:szCs w:val="44"/>
        </w:rPr>
      </w:pPr>
      <w:r w:rsidRPr="002B529A">
        <w:rPr>
          <w:rFonts w:ascii="方正黑体_GBK" w:eastAsia="方正黑体_GBK" w:hAnsi="仿宋" w:hint="eastAsia"/>
          <w:b/>
          <w:sz w:val="44"/>
          <w:szCs w:val="44"/>
        </w:rPr>
        <w:t>传承非物遗产    创新特色项目</w:t>
      </w:r>
    </w:p>
    <w:p w:rsidR="00B87653" w:rsidRPr="002B529A" w:rsidRDefault="002B529A" w:rsidP="002B529A">
      <w:pPr>
        <w:spacing w:line="560" w:lineRule="exact"/>
        <w:jc w:val="center"/>
        <w:rPr>
          <w:rFonts w:ascii="方正仿宋_GBK" w:eastAsia="方正仿宋_GBK" w:hAnsi="宋体" w:hint="eastAsia"/>
          <w:sz w:val="24"/>
        </w:rPr>
      </w:pPr>
      <w:r w:rsidRPr="002B529A"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红炉小学  </w:t>
      </w:r>
      <w:r w:rsidR="00B87653" w:rsidRPr="002B529A">
        <w:rPr>
          <w:rFonts w:ascii="方正楷体_GBK" w:eastAsia="方正楷体_GBK" w:hAnsi="方正黑体_GBK" w:cs="方正黑体_GBK" w:hint="eastAsia"/>
          <w:bCs/>
          <w:sz w:val="28"/>
          <w:szCs w:val="28"/>
        </w:rPr>
        <w:t>付国玲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红炉小学在培育“五金娃娃”的过程中，利用乡村学校少年宫建设，并结合课辅活动的开展，注重非物质文化遗产的传承，打造符合学校自身特点的活动项目，开展了竹竿舞、抖空竹、腰鼓舞、竹上画等具有民族特色的项目，并制作了《红炉民俗文化集》、《金娃腰鼓》等校本教材。不断创新活动形式，提升活动质量。红炉小学在传承非物遗产、创新特色项目的过程中，注重以下几点：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2B529A">
        <w:rPr>
          <w:rFonts w:ascii="方正黑体_GBK" w:eastAsia="方正黑体_GBK" w:hAnsi="方正仿宋_GBK" w:cs="方正仿宋_GBK" w:hint="eastAsia"/>
          <w:sz w:val="32"/>
          <w:szCs w:val="32"/>
        </w:rPr>
        <w:t>一、一二三四    立体成长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（一）一个校训引领：</w:t>
      </w: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秉承校训“做最好的自己”。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（二）两种能力培养：</w:t>
      </w: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一是培养学生动手动脑能力，二是培养学生创新实践能力。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（三）三个精神落实：</w:t>
      </w: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一是永川区教委《关于扎实开展义务教育课程辅助活动的实施意见》的精神，二是《永川区义务教育“卓越课堂”五年行动计划》的精神，三是培育和践行社会主义核心价值观，传承中华民族优秀文化的精神。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（四）四个思考引路：</w:t>
      </w: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“以乐促智”“以动促长”“以技促能”“以读养德”。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整体成长：让学生成长为具有“金口、金手、金眼、金身、金心”的“五金娃娃”。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2B529A">
        <w:rPr>
          <w:rFonts w:ascii="方正黑体_GBK" w:eastAsia="方正黑体_GBK" w:hAnsi="方正仿宋_GBK" w:cs="方正仿宋_GBK" w:hint="eastAsia"/>
          <w:sz w:val="32"/>
          <w:szCs w:val="32"/>
        </w:rPr>
        <w:t>二、多维关注    强化管理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（一）管理到位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人员管理落实：成立以校长为组长的领导小组，切实加强对活动开展的导和管理。聘请校外辅导员与培训任课教师相结合，解决学校师资不优、专业不佳的困难。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思想管理同步：一是校内思想管理，召开教师会议，组织学习相关文件精神，更新观念。二是校外思想管理，搞好宣传工作，取得社会和家长的理解、支持和监督，形成合力，共同做好此项工作。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（二）制度保障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活动开展做到“五定四有”：“五定”即定时间、定地点、定参加人员、定指导教师、定教学内容； “四有”即有计划、有总结、有成果、有检查记录。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（三）组织有力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一是场地的安排，合理利用教室、功能室以及每一块场地开展项目活动；二是学生分配，学校700多名学生根据自己的年段和兴趣，自主选择活动小组，“人人参与活动，天天享受快乐”；三是器材配置，学校利用经费，将活动所需器材配备齐全，保障了活动的有效开展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2B529A">
        <w:rPr>
          <w:rFonts w:ascii="方正黑体_GBK" w:eastAsia="方正黑体_GBK" w:hAnsi="方正仿宋_GBK" w:cs="方正仿宋_GBK" w:hint="eastAsia"/>
          <w:sz w:val="32"/>
          <w:szCs w:val="32"/>
        </w:rPr>
        <w:t>三、打造特色    彰显实力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学校在开展活动过程中，以经典诵唱训“金口”、琴棋书画炼“金手”、科技创新明“金眼”、体育运动塑“金身”、社会实践修“金心”，开展点石成“金”活动，激发娃娃们的兴趣。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2016年9月，在重庆市委宣传部、市文明办、市财政局、</w:t>
      </w: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市教委联合评选的50个特色项目活动中，我校的“抖空竹”项目脱颖而出，获评“重庆市乡村学校少年宫特色项目”，也是永川唯一获此殊荣的特色项目。现对我校的抖空竹项目作重点介绍：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（一）锻炼身体，艺术表演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提、拉、抖、盘、抛、接，在我校的操场上，孩子们双手握杆，抖动空竹，合着音乐的节奏做出各种花样技巧。作为国家级非物质文化遗产，抖空竹是我国独有的体育运动，不仅能锻炼身体，也是一种很具观赏性的优美艺术表演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（二）结合实际，激发兴趣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从我校建立乡村少年宫以来，就本着“让每个娃娃都金光闪闪”的思想，结合学校实际及学生兴趣，最后确定了“空竹”项目。因为“空竹”最大的优势在于：不但能愉悦娃娃们身心，促进娃娃们健康茁壮成长，还不受场地限制，得到广大娃娃的喜爱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t>（三）活动展示，增强自信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每年的艺术节、九九重阳节等重大传统节日，我校还会组织孩子们走进敬老院为老人们进行表演。还会定期开展活动展示，娃娃们为了活动展示加紧训练，不仅增强了娃娃的自主学习能力和团队协作能力，还让娃娃们在活动展示中获得更多的自信，特别是2015年12月27日，当五彩的空竹一齐抛向天空时，奥运冠军李雪芮也禁不住和观众们一起唏嘘赞叹，给了空竹队员无穷的鼓励！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2B529A">
        <w:rPr>
          <w:rFonts w:ascii="方正楷体_GBK" w:eastAsia="方正楷体_GBK" w:hAnsi="方正仿宋_GBK" w:cs="方正仿宋_GBK" w:hint="eastAsia"/>
          <w:sz w:val="32"/>
          <w:szCs w:val="32"/>
        </w:rPr>
        <w:lastRenderedPageBreak/>
        <w:t>（四）提升素质，培养习惯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自抖空竹活动在我校的乡村少年宫开展以来，课间、午休、体育活动课上，校内、校外，社区、田埂，到处都可以见到学生抖空竹的身影。娃娃们回家抖空竹，大大减少了不健康上网和看电视、玩手机时间，学生的身体素质在不知不觉中得到提升，也培养了良好的学习习惯。</w:t>
      </w:r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B529A">
        <w:rPr>
          <w:rFonts w:ascii="方正仿宋_GBK" w:eastAsia="方正仿宋_GBK" w:hAnsi="方正仿宋_GBK" w:cs="方正仿宋_GBK" w:hint="eastAsia"/>
          <w:sz w:val="32"/>
          <w:szCs w:val="32"/>
        </w:rPr>
        <w:t>风好正是扬帆时，不待扬鞭自奋蹄！红炉小学将继续做好“金娃娃”这篇文章，努力传承中华民族优秀文化，打造“金”字品牌，开展特色活动。让全体“金娃娃”在中华民族优秀文化的润养下茁壮成长，“做最好的自己”！</w:t>
      </w:r>
      <w:bookmarkStart w:id="0" w:name="_GoBack"/>
      <w:bookmarkEnd w:id="0"/>
    </w:p>
    <w:p w:rsidR="00B87653" w:rsidRPr="002B529A" w:rsidRDefault="00B87653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714744" w:rsidRPr="002B529A" w:rsidRDefault="00714744" w:rsidP="002B529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sectPr w:rsidR="00714744" w:rsidRPr="002B529A" w:rsidSect="002B529A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00" w:rsidRDefault="00734B00" w:rsidP="002B529A">
      <w:r>
        <w:separator/>
      </w:r>
    </w:p>
  </w:endnote>
  <w:endnote w:type="continuationSeparator" w:id="1">
    <w:p w:rsidR="00734B00" w:rsidRDefault="00734B00" w:rsidP="002B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charset w:val="00"/>
    <w:family w:val="auto"/>
    <w:pitch w:val="variable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00" w:rsidRDefault="00734B00" w:rsidP="002B529A">
      <w:r>
        <w:separator/>
      </w:r>
    </w:p>
  </w:footnote>
  <w:footnote w:type="continuationSeparator" w:id="1">
    <w:p w:rsidR="00734B00" w:rsidRDefault="00734B00" w:rsidP="002B5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653"/>
    <w:rsid w:val="002B529A"/>
    <w:rsid w:val="003D1E9B"/>
    <w:rsid w:val="00714744"/>
    <w:rsid w:val="00734B00"/>
    <w:rsid w:val="00B8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87653"/>
    <w:pPr>
      <w:spacing w:line="579" w:lineRule="exact"/>
      <w:ind w:leftChars="200" w:left="640" w:rightChars="200" w:right="640"/>
      <w:jc w:val="center"/>
      <w:outlineLvl w:val="0"/>
    </w:pPr>
    <w:rPr>
      <w:rFonts w:ascii="Arial" w:eastAsia="方正小标宋简体" w:hAnsi="Arial" w:cs="Arial"/>
      <w:bCs/>
      <w:sz w:val="44"/>
      <w:szCs w:val="32"/>
    </w:rPr>
  </w:style>
  <w:style w:type="character" w:customStyle="1" w:styleId="Char">
    <w:name w:val="标题 Char"/>
    <w:basedOn w:val="a0"/>
    <w:link w:val="a3"/>
    <w:rsid w:val="00B87653"/>
    <w:rPr>
      <w:rFonts w:ascii="Arial" w:eastAsia="方正小标宋简体" w:hAnsi="Arial" w:cs="Arial"/>
      <w:bCs/>
      <w:sz w:val="44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B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52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52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918</Characters>
  <Application>Microsoft Office Word</Application>
  <DocSecurity>0</DocSecurity>
  <Lines>153</Lines>
  <Paragraphs>95</Paragraphs>
  <ScaleCrop>false</ScaleCrop>
  <Company>Sky123.Org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龙红利</cp:lastModifiedBy>
  <cp:revision>2</cp:revision>
  <dcterms:created xsi:type="dcterms:W3CDTF">2017-03-03T06:46:00Z</dcterms:created>
  <dcterms:modified xsi:type="dcterms:W3CDTF">2017-03-07T09:09:00Z</dcterms:modified>
</cp:coreProperties>
</file>